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0C" w:rsidRPr="008C3FF8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8C3FF8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Медицинские обследования бесплатно: кому положены и как пройти</w:t>
      </w: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eastAsia="ru-RU"/>
        </w:rPr>
        <w:t>Заботиться о своем здоровье гораздо проще, чем кажется на первый взгляд. Вместо того, чтобы гадать, почему колет в боку и искать ответы в интернете, пройдите профилактические мероприятия. Сделать это можно бесплатно по полису ОМС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eastAsia="ru-RU"/>
        </w:rPr>
        <w:t xml:space="preserve"> – в удобное время</w:t>
      </w:r>
      <w:r w:rsidRPr="00A777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eastAsia="ru-RU"/>
        </w:rPr>
        <w:t xml:space="preserve"> в районной поликлинике.</w:t>
      </w: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 том, что болезнь легче предотвратить, чем лечить, знает каждый. Но что мы реально делаем для того, чтобы сохранить здоровье? Отказ от вредных привычек – необходимый, но явно недостаточный минимум.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Почему? 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Прежде всего потому, что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существует немало заболеваний, которые протекают бессимптомно и переходят в хроническую форму, день за днем подтачивая наше здоровье, ухудшая качество жизни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даже сокращая её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продолжительность.</w:t>
      </w:r>
      <w:r w:rsidRPr="00FD3EA8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B13F8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Профилактические мероприятия организуются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</w:t>
      </w:r>
      <w:r w:rsidRPr="00B70DD6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также </w:t>
      </w:r>
      <w:r w:rsidRPr="009E038D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для оценки репродуктивного здоровья женщин и мужчин.</w:t>
      </w:r>
      <w:r w:rsidRPr="00B70DD6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E038D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Современная медицина выделяет четыре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типа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хронических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неинфекционных заболеваний схожих в одном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они являются причиной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высок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ой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смертност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Это сердечно-сосудистые заболевания, онкологические новообразования, сахарный диабет и хронические болезни органов дыхания.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Хорошая новость в том, что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какими бы коварными ни были эти недуги, обнаружить их можно. </w:t>
      </w: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Здоровье каждого – сила нации</w:t>
      </w: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Для этого в России разработан комплекс мер, так называемые профмероприятия. В их число входят профилактические медицинские осмотры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диспансеризация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диспансерное наблюдение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Они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реализуются в рамках Программы государственных гарантий оказания гражданам РФ бесплатной медицинской помощи, которая ежегодно утверждается Правительством Российской Федерации. </w:t>
      </w: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B87DC6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Профилактические мероприятия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ОМС неоднократно доказывали свою эффективность. Она измеряется в реальных человеческих жизнях. </w:t>
      </w:r>
      <w:r w:rsidRPr="0098636B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Более 100 млн человек прошли диспансеризацию в России в 2024 году, </w:t>
      </w:r>
      <w:hyperlink r:id="rId7" w:tgtFrame="_blank" w:history="1">
        <w:r w:rsidRPr="0098636B">
          <w:rPr>
            <w:rFonts w:ascii="Arial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сообщил </w:t>
        </w:r>
      </w:hyperlink>
      <w:r w:rsidRPr="0098636B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министр здравоохранения РФ Михаил Мурашко.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A7779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Профмероприятия: кому и когда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98636B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«Профилактические медосмотры, диспансеризация 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проводятся с определенной периодичностью и представляют собой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утвержденный комплекс обследований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, в т.ч. скрининг на онкозаболевания для каждой возрастной группы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 Пройти их можно бесплатно по полису ОМС в поликлинике по месту прикрепления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, а также по месту работы, учебы, в условиях мобильных диагностических комплексов и выездных медицинских бригад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 При необходимости, врач может назначить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втором этапе диспансеризации 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дополнительны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е, определенные Минздравом,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обследования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консультации специалистов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Они также будут бесплатны», </w:t>
      </w:r>
      <w:r w:rsidRPr="00A7779C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–</w:t>
      </w:r>
      <w:r w:rsidRPr="00481901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8636B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поясняет Семенова Елена Николаевна, директор Тамбовского филиала страховой компании «СОГАЗ-Мед».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Разберемся подробнее, чем диспансеризация отличается от проф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мед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осмотра. Диспансеризацию по полису ОМС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каждые три года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могут проходить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граждан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е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с 18 до 39 лет. После 40 лет – ежегодно.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Она проводится в два этапа. На первом этапе: анкетирование, антропометрия (рост, вес, объемы тела), измерение артериального давления, анализы крови (уровень глюкозы, общего холестерина и др.). В случае обнаружения рисков заболевания вас пригласят на второй этап диспансеризации. Назначат дополнительные исследования, анализы, консультации узких специалистов. Помимо выявления заболеваний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у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диспансеризации есть и другие задачи – определение группы здоровья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, состояния репродуктивного здоровья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необходимости </w:t>
      </w:r>
      <w:r w:rsidRPr="007965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диспансерного наблюдения.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306B54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A1A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Лица, нуждающиеся в динамическом наблюдении,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подлежат постановке на диспансерный учет</w:t>
      </w:r>
      <w:r w:rsidRPr="008A1AA4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Кратность наблюдения в течение года, объём обследования и лечения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утверждены Минздравом для каждого заболевания.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98636B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98636B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2025 году диспансеризацию могут пройти граждане, которые родились в 1986, 1989, 1992, 1995, 1998, 2001, 2004, 2007 годах. Лицам старше 40 лет диспансеризация показана ежегодно. Список исследований в данном случае шире: развернутый анализ крови, анализ кала на скрытую кровь (до 64 лет – 1 раз в 2 года, в возрасте от 65 до 75 лет ежегодно) и др. </w:t>
      </w:r>
    </w:p>
    <w:p w:rsidR="00B8140C" w:rsidRPr="0098636B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635F13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98636B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Если в 2025 году диспансеризация</w:t>
      </w:r>
      <w:r w:rsidRPr="00635F1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возрасту не проводится,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запишитесь на</w:t>
      </w:r>
      <w:r w:rsidRPr="00635F1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профилактический медосмотр.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сути, это сокращенный вариант диспансеризации, не менее </w:t>
      </w:r>
      <w:r w:rsidRPr="00101AA8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информативный.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Если в организме что-то не так – анализы это покажут.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635F13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Как пройти диспансеризацию?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35F1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Записаться на бесплатные обследования можно через сайт «Госуслуги», в поликлинике,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 которой вы прикреплены,</w:t>
      </w:r>
      <w:r w:rsidRPr="00635F1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через электронную регистратуру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35F1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8140C" w:rsidRPr="00635F13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5F6A40" w:rsidRDefault="00B8140C" w:rsidP="005F6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5C0">
        <w:rPr>
          <w:rFonts w:ascii="Arial" w:hAnsi="Arial" w:cs="Arial"/>
          <w:sz w:val="20"/>
          <w:szCs w:val="20"/>
        </w:rPr>
        <w:t>Для прохождения диспансеризации необходимо взять с собой на прием паспорт или полис (выписк</w:t>
      </w:r>
      <w:r>
        <w:rPr>
          <w:rFonts w:ascii="Arial" w:hAnsi="Arial" w:cs="Arial"/>
          <w:sz w:val="20"/>
          <w:szCs w:val="20"/>
        </w:rPr>
        <w:t>у</w:t>
      </w:r>
      <w:r w:rsidRPr="00A705C0">
        <w:rPr>
          <w:rFonts w:ascii="Arial" w:hAnsi="Arial" w:cs="Arial"/>
          <w:sz w:val="20"/>
          <w:szCs w:val="20"/>
        </w:rPr>
        <w:t xml:space="preserve"> о полисе ОМС).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 помните: в соответствии с </w:t>
      </w:r>
      <w:r w:rsidRPr="00F73D5F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Трудовым кодексом РФ (ст.185.1) раз в три года каждый сотрудник имеет право на один оплачиваемый день для прохождения диспансеризации. Если вам больше 40 лет – один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73D5F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день ежегодно. Работники предпенсионного возраста, пенсионеры и др. группы сотрудников раз в год имеют право на освобождение от работы в течение двух рабочих дней.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8140C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8140C" w:rsidRPr="00ED5FF9" w:rsidRDefault="00B8140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Так стоит ли пренебрегать здоровьем, возможно, даже рисковать жизнью, если государство предоставляет нам возможность обследоваться бесплатно, а работодатель даже оплачивает диспансерный день? Думаем, ответ очевиден.</w:t>
      </w:r>
    </w:p>
    <w:sectPr w:rsidR="00B8140C" w:rsidRPr="00ED5FF9" w:rsidSect="005F030A">
      <w:footerReference w:type="default" r:id="rId8"/>
      <w:pgSz w:w="11906" w:h="16838"/>
      <w:pgMar w:top="568" w:right="850" w:bottom="851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0C" w:rsidRDefault="00B8140C" w:rsidP="004425AC">
      <w:pPr>
        <w:spacing w:after="0" w:line="240" w:lineRule="auto"/>
      </w:pPr>
      <w:r>
        <w:separator/>
      </w:r>
    </w:p>
  </w:endnote>
  <w:endnote w:type="continuationSeparator" w:id="0">
    <w:p w:rsidR="00B8140C" w:rsidRDefault="00B8140C" w:rsidP="0044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0C" w:rsidRDefault="00B8140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8140C" w:rsidRDefault="00B81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0C" w:rsidRDefault="00B8140C" w:rsidP="004425AC">
      <w:pPr>
        <w:spacing w:after="0" w:line="240" w:lineRule="auto"/>
      </w:pPr>
      <w:r>
        <w:separator/>
      </w:r>
    </w:p>
  </w:footnote>
  <w:footnote w:type="continuationSeparator" w:id="0">
    <w:p w:rsidR="00B8140C" w:rsidRDefault="00B8140C" w:rsidP="0044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32F"/>
    <w:multiLevelType w:val="multilevel"/>
    <w:tmpl w:val="ECF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36CB8"/>
    <w:multiLevelType w:val="multilevel"/>
    <w:tmpl w:val="4AD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57483"/>
    <w:multiLevelType w:val="multilevel"/>
    <w:tmpl w:val="3CC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2F5"/>
    <w:rsid w:val="000667CA"/>
    <w:rsid w:val="000716B4"/>
    <w:rsid w:val="000B6C83"/>
    <w:rsid w:val="000E08DB"/>
    <w:rsid w:val="0010189A"/>
    <w:rsid w:val="00101AA8"/>
    <w:rsid w:val="00111279"/>
    <w:rsid w:val="00136C9D"/>
    <w:rsid w:val="001404FF"/>
    <w:rsid w:val="001556C2"/>
    <w:rsid w:val="001A2F1E"/>
    <w:rsid w:val="001B4EB2"/>
    <w:rsid w:val="001D4A07"/>
    <w:rsid w:val="001F68AC"/>
    <w:rsid w:val="002154AE"/>
    <w:rsid w:val="00244C5D"/>
    <w:rsid w:val="0025556A"/>
    <w:rsid w:val="00264AF9"/>
    <w:rsid w:val="002B169F"/>
    <w:rsid w:val="002C067B"/>
    <w:rsid w:val="00306B54"/>
    <w:rsid w:val="00313A85"/>
    <w:rsid w:val="00341819"/>
    <w:rsid w:val="0037387C"/>
    <w:rsid w:val="003B035C"/>
    <w:rsid w:val="003B467E"/>
    <w:rsid w:val="004425AC"/>
    <w:rsid w:val="0046674C"/>
    <w:rsid w:val="00481901"/>
    <w:rsid w:val="004962FC"/>
    <w:rsid w:val="004A017C"/>
    <w:rsid w:val="004D19A6"/>
    <w:rsid w:val="00522567"/>
    <w:rsid w:val="0053494C"/>
    <w:rsid w:val="005B1B67"/>
    <w:rsid w:val="005E4CC9"/>
    <w:rsid w:val="005E6E18"/>
    <w:rsid w:val="005F030A"/>
    <w:rsid w:val="005F6A40"/>
    <w:rsid w:val="00604E31"/>
    <w:rsid w:val="00635F13"/>
    <w:rsid w:val="0065332D"/>
    <w:rsid w:val="0067227A"/>
    <w:rsid w:val="0067437F"/>
    <w:rsid w:val="00677C91"/>
    <w:rsid w:val="00685D87"/>
    <w:rsid w:val="006E7A3E"/>
    <w:rsid w:val="00707706"/>
    <w:rsid w:val="00736C6E"/>
    <w:rsid w:val="00744AAC"/>
    <w:rsid w:val="0078268E"/>
    <w:rsid w:val="007965A4"/>
    <w:rsid w:val="007A3015"/>
    <w:rsid w:val="007B52FC"/>
    <w:rsid w:val="007E36FD"/>
    <w:rsid w:val="00812F71"/>
    <w:rsid w:val="00815B48"/>
    <w:rsid w:val="00833168"/>
    <w:rsid w:val="00834EF6"/>
    <w:rsid w:val="00847379"/>
    <w:rsid w:val="00847944"/>
    <w:rsid w:val="0085605F"/>
    <w:rsid w:val="00873BBA"/>
    <w:rsid w:val="008A1AA4"/>
    <w:rsid w:val="008B13F8"/>
    <w:rsid w:val="008C3FF8"/>
    <w:rsid w:val="008D54B5"/>
    <w:rsid w:val="00910B86"/>
    <w:rsid w:val="009173B7"/>
    <w:rsid w:val="009266D1"/>
    <w:rsid w:val="0098636B"/>
    <w:rsid w:val="009C42C2"/>
    <w:rsid w:val="009C7313"/>
    <w:rsid w:val="009E038D"/>
    <w:rsid w:val="009E5F0C"/>
    <w:rsid w:val="00A1037A"/>
    <w:rsid w:val="00A5788B"/>
    <w:rsid w:val="00A65CEC"/>
    <w:rsid w:val="00A705C0"/>
    <w:rsid w:val="00A7779C"/>
    <w:rsid w:val="00A86068"/>
    <w:rsid w:val="00A90955"/>
    <w:rsid w:val="00AA01C6"/>
    <w:rsid w:val="00AA78ED"/>
    <w:rsid w:val="00AF1493"/>
    <w:rsid w:val="00B70DD6"/>
    <w:rsid w:val="00B715EF"/>
    <w:rsid w:val="00B8140C"/>
    <w:rsid w:val="00B87DC6"/>
    <w:rsid w:val="00BA464D"/>
    <w:rsid w:val="00BD3B0A"/>
    <w:rsid w:val="00C3537A"/>
    <w:rsid w:val="00C37DEB"/>
    <w:rsid w:val="00C92E8B"/>
    <w:rsid w:val="00CC7617"/>
    <w:rsid w:val="00CF5B4F"/>
    <w:rsid w:val="00CF6FCD"/>
    <w:rsid w:val="00D00FA3"/>
    <w:rsid w:val="00D23785"/>
    <w:rsid w:val="00D33998"/>
    <w:rsid w:val="00D60DC6"/>
    <w:rsid w:val="00D83AC9"/>
    <w:rsid w:val="00DA3F31"/>
    <w:rsid w:val="00DD1FFF"/>
    <w:rsid w:val="00DF2D1E"/>
    <w:rsid w:val="00E133E5"/>
    <w:rsid w:val="00E211AD"/>
    <w:rsid w:val="00E63F3F"/>
    <w:rsid w:val="00E86084"/>
    <w:rsid w:val="00E94929"/>
    <w:rsid w:val="00EA2042"/>
    <w:rsid w:val="00EC7143"/>
    <w:rsid w:val="00ED581E"/>
    <w:rsid w:val="00ED5FF9"/>
    <w:rsid w:val="00F04E2D"/>
    <w:rsid w:val="00F0712B"/>
    <w:rsid w:val="00F14622"/>
    <w:rsid w:val="00F465A2"/>
    <w:rsid w:val="00F73D5F"/>
    <w:rsid w:val="00F76378"/>
    <w:rsid w:val="00FD1BB0"/>
    <w:rsid w:val="00FD3EA8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0B8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910B8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F465A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465A2"/>
    <w:rPr>
      <w:rFonts w:cs="Times New Roman"/>
      <w:i/>
    </w:rPr>
  </w:style>
  <w:style w:type="character" w:customStyle="1" w:styleId="matching-text-highlight">
    <w:name w:val="matching-text-highlight"/>
    <w:basedOn w:val="DefaultParagraphFont"/>
    <w:uiPriority w:val="99"/>
    <w:rsid w:val="00244C5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2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25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5AC"/>
    <w:rPr>
      <w:rFonts w:cs="Times New Roman"/>
    </w:rPr>
  </w:style>
  <w:style w:type="paragraph" w:styleId="NoSpacing">
    <w:name w:val="No Spacing"/>
    <w:uiPriority w:val="99"/>
    <w:qFormat/>
    <w:rsid w:val="008D54B5"/>
    <w:rPr>
      <w:lang w:eastAsia="en-US"/>
    </w:rPr>
  </w:style>
  <w:style w:type="paragraph" w:customStyle="1" w:styleId="ya-share2item">
    <w:name w:val="ya-share2__item"/>
    <w:basedOn w:val="Normal"/>
    <w:uiPriority w:val="99"/>
    <w:rsid w:val="002B1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B1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9266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26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66D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66D1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2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6D1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minzdrav_ru/4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814</Words>
  <Characters>4643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Медицинские обследования бесплатно: кому положены и как пройти</dc:title>
  <dc:subject/>
  <dc:creator>Ращупкина Ольга Александровна</dc:creator>
  <cp:keywords/>
  <dc:description/>
  <cp:lastModifiedBy>Sekr</cp:lastModifiedBy>
  <cp:revision>2</cp:revision>
  <dcterms:created xsi:type="dcterms:W3CDTF">2025-05-14T09:33:00Z</dcterms:created>
  <dcterms:modified xsi:type="dcterms:W3CDTF">2025-05-14T09:33:00Z</dcterms:modified>
</cp:coreProperties>
</file>